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33 </w:t>
      </w:r>
      <w:r w:rsidR="004E7AB1" w:rsidRPr="00F04C95">
        <w:rPr>
          <w:rFonts w:ascii="Courier New" w:hAnsi="Courier New" w:cs="Courier New"/>
          <w:sz w:val="20"/>
        </w:rPr>
        <w:t>(тридцать три целых ноль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36 300  (тридцать шесть тысяч триста)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